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99" w:type="pct"/>
        <w:jc w:val="center"/>
        <w:tblInd w:w="-431" w:type="dxa"/>
        <w:tblLayout w:type="fixed"/>
        <w:tblLook w:val="0000"/>
      </w:tblPr>
      <w:tblGrid>
        <w:gridCol w:w="713"/>
        <w:gridCol w:w="2879"/>
        <w:gridCol w:w="3238"/>
        <w:gridCol w:w="2882"/>
        <w:gridCol w:w="1024"/>
      </w:tblGrid>
      <w:tr w:rsidR="00E34634" w:rsidRPr="00733C31" w:rsidTr="008D62C2">
        <w:trPr>
          <w:trHeight w:val="1402"/>
          <w:jc w:val="center"/>
        </w:trPr>
        <w:tc>
          <w:tcPr>
            <w:tcW w:w="5000" w:type="pct"/>
            <w:gridSpan w:val="5"/>
            <w:tcBorders>
              <w:bottom w:val="single" w:sz="4" w:space="0" w:color="auto"/>
              <w:right w:val="nil"/>
            </w:tcBorders>
            <w:shd w:val="clear" w:color="auto" w:fill="auto"/>
            <w:vAlign w:val="center"/>
          </w:tcPr>
          <w:p w:rsidR="00E34634" w:rsidRPr="00733C31" w:rsidRDefault="00E34634" w:rsidP="008D62C2">
            <w:pPr>
              <w:widowControl/>
              <w:rPr>
                <w:rFonts w:ascii="宋体" w:hAnsi="宋体" w:cs="宋体" w:hint="eastAsia"/>
                <w:b/>
                <w:color w:val="000000"/>
                <w:kern w:val="0"/>
                <w:sz w:val="30"/>
                <w:szCs w:val="30"/>
              </w:rPr>
            </w:pPr>
            <w:r w:rsidRPr="00733C31">
              <w:rPr>
                <w:rFonts w:ascii="宋体" w:hAnsi="宋体" w:cs="宋体" w:hint="eastAsia"/>
                <w:b/>
                <w:color w:val="000000"/>
                <w:kern w:val="0"/>
                <w:sz w:val="30"/>
                <w:szCs w:val="30"/>
              </w:rPr>
              <w:t>附件1：</w:t>
            </w:r>
          </w:p>
          <w:p w:rsidR="00E34634" w:rsidRPr="00733C31" w:rsidRDefault="00E34634" w:rsidP="008D62C2">
            <w:pPr>
              <w:widowControl/>
              <w:jc w:val="center"/>
              <w:rPr>
                <w:rFonts w:ascii="宋体" w:hAnsi="宋体" w:cs="宋体"/>
                <w:b/>
                <w:color w:val="000000"/>
                <w:kern w:val="0"/>
                <w:sz w:val="30"/>
                <w:szCs w:val="30"/>
              </w:rPr>
            </w:pPr>
            <w:r w:rsidRPr="00733C31">
              <w:rPr>
                <w:rFonts w:ascii="宋体" w:hAnsi="宋体" w:cs="宋体" w:hint="eastAsia"/>
                <w:b/>
                <w:color w:val="000000"/>
                <w:kern w:val="0"/>
                <w:sz w:val="30"/>
                <w:szCs w:val="30"/>
              </w:rPr>
              <w:t>2017年度“江苏省公路学会科学技术奖”获奖名单</w:t>
            </w:r>
          </w:p>
          <w:p w:rsidR="00E34634" w:rsidRPr="00733C31" w:rsidRDefault="00E34634" w:rsidP="008D62C2">
            <w:pPr>
              <w:jc w:val="center"/>
              <w:rPr>
                <w:rFonts w:ascii="宋体" w:hAnsi="宋体" w:cs="宋体"/>
                <w:color w:val="000000"/>
                <w:kern w:val="0"/>
                <w:sz w:val="24"/>
              </w:rPr>
            </w:pPr>
            <w:r w:rsidRPr="00733C31">
              <w:rPr>
                <w:rFonts w:ascii="宋体" w:hAnsi="宋体" w:cs="宋体" w:hint="eastAsia"/>
                <w:b/>
                <w:color w:val="000000"/>
                <w:kern w:val="0"/>
                <w:sz w:val="30"/>
                <w:szCs w:val="30"/>
              </w:rPr>
              <w:t>（排名不分先后）</w:t>
            </w:r>
          </w:p>
        </w:tc>
      </w:tr>
      <w:tr w:rsidR="00E34634" w:rsidRPr="00733C31" w:rsidTr="008D62C2">
        <w:trPr>
          <w:trHeight w:val="799"/>
          <w:jc w:val="center"/>
        </w:trPr>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序号</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项目名称</w:t>
            </w:r>
          </w:p>
        </w:tc>
        <w:tc>
          <w:tcPr>
            <w:tcW w:w="15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申报单位</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主要人员</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hint="eastAsia"/>
                <w:color w:val="000000"/>
                <w:kern w:val="0"/>
                <w:sz w:val="24"/>
              </w:rPr>
            </w:pPr>
            <w:r w:rsidRPr="00733C31">
              <w:rPr>
                <w:rFonts w:ascii="仿宋" w:eastAsia="仿宋" w:hAnsi="仿宋" w:cs="宋体" w:hint="eastAsia"/>
                <w:color w:val="000000"/>
                <w:kern w:val="0"/>
                <w:sz w:val="24"/>
              </w:rPr>
              <w:t>奖励</w:t>
            </w:r>
          </w:p>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等级</w:t>
            </w:r>
          </w:p>
        </w:tc>
      </w:tr>
      <w:tr w:rsidR="00E34634" w:rsidRPr="00733C31" w:rsidTr="008D62C2">
        <w:trPr>
          <w:trHeight w:val="312"/>
          <w:jc w:val="center"/>
        </w:trPr>
        <w:tc>
          <w:tcPr>
            <w:tcW w:w="332" w:type="pct"/>
            <w:vMerge/>
            <w:tcBorders>
              <w:top w:val="single" w:sz="4" w:space="0" w:color="auto"/>
              <w:left w:val="single" w:sz="4" w:space="0" w:color="auto"/>
              <w:bottom w:val="single" w:sz="4" w:space="0" w:color="auto"/>
              <w:right w:val="single" w:sz="4" w:space="0" w:color="auto"/>
            </w:tcBorders>
            <w:vAlign w:val="center"/>
          </w:tcPr>
          <w:p w:rsidR="00E34634" w:rsidRPr="00733C31" w:rsidRDefault="00E34634" w:rsidP="008D62C2">
            <w:pPr>
              <w:widowControl/>
              <w:jc w:val="left"/>
              <w:rPr>
                <w:rFonts w:ascii="仿宋" w:eastAsia="仿宋" w:hAnsi="仿宋" w:cs="宋体"/>
                <w:color w:val="000000"/>
                <w:kern w:val="0"/>
                <w:sz w:val="24"/>
              </w:rPr>
            </w:pPr>
          </w:p>
        </w:tc>
        <w:tc>
          <w:tcPr>
            <w:tcW w:w="1341" w:type="pct"/>
            <w:vMerge/>
            <w:tcBorders>
              <w:top w:val="single" w:sz="4" w:space="0" w:color="auto"/>
              <w:left w:val="single" w:sz="4" w:space="0" w:color="auto"/>
              <w:bottom w:val="single" w:sz="4" w:space="0" w:color="auto"/>
              <w:right w:val="single" w:sz="4" w:space="0" w:color="auto"/>
            </w:tcBorders>
            <w:vAlign w:val="center"/>
          </w:tcPr>
          <w:p w:rsidR="00E34634" w:rsidRPr="00733C31" w:rsidRDefault="00E34634" w:rsidP="008D62C2">
            <w:pPr>
              <w:widowControl/>
              <w:jc w:val="center"/>
              <w:rPr>
                <w:rFonts w:ascii="仿宋" w:eastAsia="仿宋" w:hAnsi="仿宋" w:cs="宋体"/>
                <w:color w:val="000000"/>
                <w:kern w:val="0"/>
                <w:sz w:val="24"/>
              </w:rPr>
            </w:pPr>
          </w:p>
        </w:tc>
        <w:tc>
          <w:tcPr>
            <w:tcW w:w="1508" w:type="pct"/>
            <w:vMerge/>
            <w:tcBorders>
              <w:top w:val="single" w:sz="4" w:space="0" w:color="auto"/>
              <w:left w:val="single" w:sz="4" w:space="0" w:color="auto"/>
              <w:bottom w:val="single" w:sz="4" w:space="0" w:color="auto"/>
              <w:right w:val="single" w:sz="4" w:space="0" w:color="auto"/>
            </w:tcBorders>
            <w:vAlign w:val="center"/>
          </w:tcPr>
          <w:p w:rsidR="00E34634" w:rsidRPr="00733C31" w:rsidRDefault="00E34634" w:rsidP="008D62C2">
            <w:pPr>
              <w:widowControl/>
              <w:jc w:val="left"/>
              <w:rPr>
                <w:rFonts w:ascii="仿宋" w:eastAsia="仿宋" w:hAnsi="仿宋" w:cs="宋体"/>
                <w:color w:val="000000"/>
                <w:kern w:val="0"/>
                <w:sz w:val="24"/>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E34634" w:rsidRPr="00733C31" w:rsidRDefault="00E34634" w:rsidP="008D62C2">
            <w:pPr>
              <w:widowControl/>
              <w:rPr>
                <w:rFonts w:ascii="仿宋" w:eastAsia="仿宋" w:hAnsi="仿宋" w:cs="宋体"/>
                <w:color w:val="000000"/>
                <w:kern w:val="0"/>
                <w:sz w:val="24"/>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E34634" w:rsidRPr="00733C31" w:rsidRDefault="00E34634" w:rsidP="008D62C2">
            <w:pPr>
              <w:widowControl/>
              <w:rPr>
                <w:rFonts w:ascii="仿宋" w:eastAsia="仿宋" w:hAnsi="仿宋" w:cs="宋体"/>
                <w:color w:val="000000"/>
                <w:kern w:val="0"/>
                <w:sz w:val="24"/>
              </w:rPr>
            </w:pPr>
          </w:p>
        </w:tc>
      </w:tr>
      <w:tr w:rsidR="00E34634" w:rsidRPr="00733C31" w:rsidTr="008D62C2">
        <w:trPr>
          <w:trHeight w:val="12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浇筑式沥青混凝土专用沥青生产技术研究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江苏天诺道路材料科技有限公司，江苏泰州大桥有限公司，江苏一诺路桥工程检测有限公司，中交第二公路工程有限公司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郭兆民、徐萌、龚照东、蒋波、肖护兵、李秋飞、柳卫军、张玉贞、潘亚军、权栋</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一等奖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2</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中小跨径钢混组合板梁设计标准化研究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中设设计集团股份有限公司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韩大章、戴捷、周青、傅晨曦</w:t>
            </w:r>
            <w:r>
              <w:rPr>
                <w:rFonts w:ascii="仿宋" w:eastAsia="仿宋" w:hAnsi="仿宋" w:cs="宋体" w:hint="eastAsia"/>
                <w:color w:val="000000"/>
                <w:kern w:val="0"/>
                <w:sz w:val="24"/>
              </w:rPr>
              <w:t>、</w:t>
            </w:r>
            <w:r w:rsidRPr="00733C31">
              <w:rPr>
                <w:rFonts w:ascii="仿宋" w:eastAsia="仿宋" w:hAnsi="仿宋" w:cs="宋体" w:hint="eastAsia"/>
                <w:color w:val="000000"/>
                <w:kern w:val="0"/>
                <w:sz w:val="24"/>
              </w:rPr>
              <w:t>江军、王立新、李正、杨鹏、潘岑、李浩</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一等奖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3</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基于物联网的高速公路危化品车辆交通异常自动识别关键技术应用研究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江苏宁杭高速公路有限公司,西安公路研究院</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王华城、姬建岗、孙海东、姚泽民、佘若凡、王刚、郭晓春、张敏、孙健、李未来</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一等奖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4</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基于三维显微检测技术的钢箱梁疲劳损伤快速识别和评定技术研究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江苏扬子大桥股份有限公司，南京航空航天大学，中铁大桥（南京）桥隧诊治有限公司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陈雄飞、汪锋、张剑、夏咏明、沈永富、孙洪滨、孙孝婷、金世安</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5</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新一代高速公路监控视频云关键技术研究与应用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江苏长天智远交通科技有限公司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王登才、朱鹏飞、王亮、谭征兵、周斌、陈晓静、李翔、谭岑</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6</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基于沥青混合料高温及水稳定性能提升的材料与试验评价技术研究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江苏省交通工程建设局，苏交科集团股份有限公司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吴春颖、蒋益飞、侯爵、蒋文国、俞先林、朱富万、张庆芸、潘卫育</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7</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桥梁橡胶支座反压式更换技术研究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江苏扬子大桥股份有限公司，东南大学</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饶建辉、刘其伟、陈雄飞、汪 锋、王成明、罗文林、吕澄刚、许映红</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144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8</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盾构隧道结构分布式监测及性能评估关键技术研究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中设设计集团股份有限公司，南京大学，南京长江隧道有限责任公司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王涛、施斌、唐永圣、钟东、刘祥勇、李浩、朱义欢、沈晓伟</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9</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混凝土梁桥抗震结构体系及防落梁系统研究与应用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苏交科集团股份有限公司，昆山交通发展控股集团有限公司，南京工业大学</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张建东、李雪红、龚青峰、马志华、柏平、张岩松、杨波、徐秀丽</w:t>
            </w:r>
          </w:p>
        </w:tc>
        <w:tc>
          <w:tcPr>
            <w:tcW w:w="477"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二等奖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10</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全液压水泥滑模装备的开发及应用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江苏四明工程机械有限公司，东南大学</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赵国普、宋爱国、黄烨、于勤玲、徐宝国、蔡峰</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lastRenderedPageBreak/>
              <w:t>11</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耐久高渗透预养护再生封层技术开发与应用研究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江苏省常州市公路管理处，苏交科集团股份有限公司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季小明、曹荣吉、蒋小旦、徐正林、谢鹏、叶勤</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12</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降噪技术在城市隧道中的应用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苏交科集团股份有限公司，泰州市城市基础设施建设发展有限公司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黄俊、马文宁、张忠宇、顾春龙、王思广、黄光辉</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13</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耐久性硅铝基稳定碎石基层技术应用研究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江苏东交工程检测股份有限公司，海安县交通运输局，南通市公路管理处</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崔剑、李淑娥、曹劲松、叶炜、陈虹、毛益佳</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14</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Default="00E34634" w:rsidP="008D62C2">
            <w:pPr>
              <w:widowControl/>
              <w:jc w:val="center"/>
              <w:rPr>
                <w:rFonts w:ascii="仿宋" w:eastAsia="仿宋" w:hAnsi="仿宋" w:cs="宋体" w:hint="eastAsia"/>
                <w:color w:val="000000"/>
                <w:kern w:val="0"/>
                <w:sz w:val="24"/>
              </w:rPr>
            </w:pPr>
            <w:r w:rsidRPr="00733C31">
              <w:rPr>
                <w:rFonts w:ascii="仿宋" w:eastAsia="仿宋" w:hAnsi="仿宋" w:cs="宋体" w:hint="eastAsia"/>
                <w:color w:val="000000"/>
                <w:kern w:val="0"/>
                <w:sz w:val="24"/>
              </w:rPr>
              <w:t>玄武岩纤维沥青混凝土路面材料关键技术研究及</w:t>
            </w:r>
          </w:p>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扬州大学，江苏天龙玄武岩连续纤维股份有限公司，江苏京沪高速公路有限公司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肖鹏、吴正光、薛晓薇、徐亚林、张兴明、陈国庆</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15</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预应力混杂CFRP/GFRP纤维布在混凝土桥梁加固中的关键技术研究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连云港市公路管理处，南京航空航天大学，南京科宁土木工程有限公司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杨晋、张剑、程杰、王峥、王子灵、王军</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16</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生活垃圾焚烧炉渣集料在道路基层中的应用研究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南京市浦口区交通运输局，江苏中路工程技术研究院有限公司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成永来、张志祥、杜骋、张磊、成相飞、张万磊</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17</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拉索索力的新型监测技术研究及应用</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江苏省交通工程集团有限公司，昆山市建设工程质量检测中心，江苏科技大学</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巫亚明、张永胜、顾盛、马文刚、胡虢、李红明</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18</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运营期地铁隧道变形自动化远程测控系统开发及其应用研究</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中设设计集团股份有限公司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孙泽信、汪春桃、徐春明、刘亚楼、赵为民、刘宁</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r w:rsidR="00E34634" w:rsidRPr="00733C31" w:rsidTr="008D62C2">
        <w:trPr>
          <w:trHeight w:val="90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19</w:t>
            </w:r>
          </w:p>
        </w:tc>
        <w:tc>
          <w:tcPr>
            <w:tcW w:w="1341" w:type="pct"/>
            <w:tcBorders>
              <w:top w:val="single" w:sz="4" w:space="0" w:color="auto"/>
              <w:left w:val="nil"/>
              <w:bottom w:val="single" w:sz="4" w:space="0" w:color="auto"/>
              <w:right w:val="single" w:sz="4" w:space="0" w:color="auto"/>
            </w:tcBorders>
            <w:shd w:val="clear" w:color="auto" w:fill="auto"/>
            <w:vAlign w:val="center"/>
          </w:tcPr>
          <w:p w:rsidR="00E34634" w:rsidRDefault="00E34634" w:rsidP="008D62C2">
            <w:pPr>
              <w:widowControl/>
              <w:jc w:val="center"/>
              <w:rPr>
                <w:rFonts w:ascii="仿宋" w:eastAsia="仿宋" w:hAnsi="仿宋" w:cs="宋体" w:hint="eastAsia"/>
                <w:color w:val="000000"/>
                <w:kern w:val="0"/>
                <w:sz w:val="24"/>
              </w:rPr>
            </w:pPr>
            <w:r w:rsidRPr="00733C31">
              <w:rPr>
                <w:rFonts w:ascii="仿宋" w:eastAsia="仿宋" w:hAnsi="仿宋" w:cs="宋体" w:hint="eastAsia"/>
                <w:color w:val="000000"/>
                <w:kern w:val="0"/>
                <w:sz w:val="24"/>
              </w:rPr>
              <w:t>生态道路建设关键应用</w:t>
            </w:r>
          </w:p>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技术</w:t>
            </w:r>
          </w:p>
        </w:tc>
        <w:tc>
          <w:tcPr>
            <w:tcW w:w="1508"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jc w:val="left"/>
              <w:rPr>
                <w:rFonts w:ascii="仿宋" w:eastAsia="仿宋" w:hAnsi="仿宋" w:cs="宋体"/>
                <w:color w:val="000000"/>
                <w:kern w:val="0"/>
                <w:sz w:val="24"/>
              </w:rPr>
            </w:pPr>
            <w:r w:rsidRPr="00733C31">
              <w:rPr>
                <w:rFonts w:ascii="仿宋" w:eastAsia="仿宋" w:hAnsi="仿宋" w:cs="宋体" w:hint="eastAsia"/>
                <w:color w:val="000000"/>
                <w:kern w:val="0"/>
                <w:sz w:val="24"/>
              </w:rPr>
              <w:t>江苏省扬州市公路管理处，扬州大学，金埔园林股份有限公司</w:t>
            </w:r>
          </w:p>
        </w:tc>
        <w:tc>
          <w:tcPr>
            <w:tcW w:w="1342" w:type="pct"/>
            <w:tcBorders>
              <w:top w:val="single" w:sz="4" w:space="0" w:color="auto"/>
              <w:left w:val="nil"/>
              <w:bottom w:val="single" w:sz="4" w:space="0" w:color="auto"/>
              <w:right w:val="single" w:sz="4" w:space="0" w:color="auto"/>
            </w:tcBorders>
            <w:shd w:val="clear" w:color="auto" w:fill="auto"/>
            <w:vAlign w:val="center"/>
          </w:tcPr>
          <w:p w:rsidR="00E34634" w:rsidRPr="00733C31" w:rsidRDefault="00E34634" w:rsidP="008D62C2">
            <w:pPr>
              <w:widowControl/>
              <w:rPr>
                <w:rFonts w:ascii="仿宋" w:eastAsia="仿宋" w:hAnsi="仿宋" w:cs="宋体"/>
                <w:color w:val="000000"/>
                <w:kern w:val="0"/>
                <w:sz w:val="24"/>
              </w:rPr>
            </w:pPr>
            <w:r w:rsidRPr="00733C31">
              <w:rPr>
                <w:rFonts w:ascii="仿宋" w:eastAsia="仿宋" w:hAnsi="仿宋" w:cs="宋体" w:hint="eastAsia"/>
                <w:color w:val="000000"/>
                <w:kern w:val="0"/>
                <w:sz w:val="24"/>
              </w:rPr>
              <w:t>殷成胜、康爱红、王宜森、余 晖、吴正光、娄可可</w:t>
            </w:r>
          </w:p>
        </w:tc>
        <w:tc>
          <w:tcPr>
            <w:tcW w:w="477" w:type="pct"/>
            <w:tcBorders>
              <w:top w:val="single" w:sz="4" w:space="0" w:color="auto"/>
              <w:left w:val="nil"/>
              <w:bottom w:val="single" w:sz="4" w:space="0" w:color="auto"/>
              <w:right w:val="single" w:sz="4" w:space="0" w:color="auto"/>
            </w:tcBorders>
            <w:shd w:val="clear" w:color="auto" w:fill="auto"/>
            <w:noWrap/>
            <w:vAlign w:val="center"/>
          </w:tcPr>
          <w:p w:rsidR="00E34634" w:rsidRPr="00733C31" w:rsidRDefault="00E34634" w:rsidP="008D62C2">
            <w:pPr>
              <w:widowControl/>
              <w:jc w:val="center"/>
              <w:rPr>
                <w:rFonts w:ascii="仿宋" w:eastAsia="仿宋" w:hAnsi="仿宋" w:cs="宋体"/>
                <w:color w:val="000000"/>
                <w:kern w:val="0"/>
                <w:sz w:val="24"/>
              </w:rPr>
            </w:pPr>
            <w:r w:rsidRPr="00733C31">
              <w:rPr>
                <w:rFonts w:ascii="仿宋" w:eastAsia="仿宋" w:hAnsi="仿宋" w:cs="宋体" w:hint="eastAsia"/>
                <w:color w:val="000000"/>
                <w:kern w:val="0"/>
                <w:sz w:val="24"/>
              </w:rPr>
              <w:t>三等奖</w:t>
            </w:r>
          </w:p>
        </w:tc>
      </w:tr>
    </w:tbl>
    <w:p w:rsidR="00E34634" w:rsidRDefault="00E34634" w:rsidP="00E34634">
      <w:pPr>
        <w:ind w:right="1200"/>
        <w:rPr>
          <w:rFonts w:ascii="仿宋" w:eastAsia="仿宋" w:hAnsi="仿宋" w:hint="eastAsia"/>
          <w:sz w:val="30"/>
          <w:szCs w:val="30"/>
        </w:rPr>
      </w:pPr>
    </w:p>
    <w:p w:rsidR="00124947" w:rsidRDefault="00124947"/>
    <w:sectPr w:rsidR="00124947" w:rsidSect="001249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634"/>
    <w:rsid w:val="00124947"/>
    <w:rsid w:val="00E34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E34634"/>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Company>Micorosoft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2018-01-18T02:07:00Z</dcterms:created>
  <dcterms:modified xsi:type="dcterms:W3CDTF">2018-01-18T02:07:00Z</dcterms:modified>
</cp:coreProperties>
</file>