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江苏省ETC智慧停车建设规范 第1部分：封闭停车位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kern w:val="0"/>
          <w:sz w:val="24"/>
          <w:lang w:val="en-US" w:eastAsia="zh-CN"/>
        </w:rPr>
      </w:pPr>
      <w:r>
        <w:rPr>
          <w:rFonts w:hint="default" w:ascii="仿宋" w:hAnsi="仿宋" w:eastAsia="仿宋" w:cs="仿宋"/>
          <w:kern w:val="0"/>
          <w:sz w:val="24"/>
          <w:lang w:val="en-US" w:eastAsia="zh-CN"/>
        </w:rPr>
        <w:br w:type="page"/>
      </w:r>
    </w:p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江苏省ETC智慧停车建设规范 第2部分：路内停车位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9AF52FD"/>
    <w:rsid w:val="19FD4A92"/>
    <w:rsid w:val="230B3D65"/>
    <w:rsid w:val="27920683"/>
    <w:rsid w:val="30ED5585"/>
    <w:rsid w:val="31AB643F"/>
    <w:rsid w:val="31FB7D51"/>
    <w:rsid w:val="36CE48CD"/>
    <w:rsid w:val="36EF141A"/>
    <w:rsid w:val="41B12EC1"/>
    <w:rsid w:val="439F0956"/>
    <w:rsid w:val="479D454D"/>
    <w:rsid w:val="48F51753"/>
    <w:rsid w:val="53E5234E"/>
    <w:rsid w:val="5A9E1F2A"/>
    <w:rsid w:val="5C735A97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2023-07-31T02:28:54Z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3DC68331BC3B44EAB093AB90DB7094DE</vt:lpwstr>
  </property>
</Properties>
</file>