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7E048">
      <w:pPr>
        <w:jc w:val="center"/>
        <w:rPr>
          <w:rFonts w:asciiTheme="minorHAnsi" w:hAnsiTheme="minorHAnsi" w:eastAsiaTheme="minorEastAsia" w:cstheme="minorBidi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江苏省综合交通运输学会团体标准项目申请书</w:t>
      </w:r>
    </w:p>
    <w:tbl>
      <w:tblPr>
        <w:tblStyle w:val="7"/>
        <w:tblW w:w="500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772"/>
        <w:gridCol w:w="1146"/>
        <w:gridCol w:w="1703"/>
        <w:gridCol w:w="483"/>
        <w:gridCol w:w="1739"/>
        <w:gridCol w:w="139"/>
        <w:gridCol w:w="2670"/>
      </w:tblGrid>
      <w:tr w14:paraId="68069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8"/>
          </w:tcPr>
          <w:p w14:paraId="6D4F7C15">
            <w:r>
              <w:rPr>
                <w:rFonts w:hint="eastAsia"/>
              </w:rPr>
              <w:t>标准名称：</w:t>
            </w:r>
          </w:p>
        </w:tc>
      </w:tr>
      <w:tr w14:paraId="79D17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8"/>
          </w:tcPr>
          <w:p w14:paraId="25B055A7">
            <w:r>
              <w:rPr/>
              <w:sym w:font="Wingdings 2" w:char="00A3"/>
            </w:r>
            <w:r>
              <w:rPr>
                <w:rFonts w:hint="eastAsia"/>
              </w:rPr>
              <w:t>制定</w:t>
            </w:r>
            <w:r>
              <w:t xml:space="preserve">      </w:t>
            </w:r>
            <w:r>
              <w:rPr/>
              <w:sym w:font="Wingdings 2" w:char="00A3"/>
            </w:r>
            <w:r>
              <w:rPr>
                <w:rFonts w:hint="eastAsia"/>
              </w:rPr>
              <w:t>修订（被修订标准编号：</w:t>
            </w:r>
            <w:r>
              <w:rPr>
                <w:u w:val="single"/>
              </w:rPr>
              <w:t xml:space="preserve">                 </w:t>
            </w:r>
            <w:r>
              <w:rPr>
                <w:rFonts w:hint="eastAsia"/>
              </w:rPr>
              <w:t>）</w:t>
            </w:r>
          </w:p>
        </w:tc>
      </w:tr>
      <w:tr w14:paraId="33857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909" w:type="pct"/>
            <w:gridSpan w:val="2"/>
            <w:vMerge w:val="restart"/>
            <w:vAlign w:val="center"/>
          </w:tcPr>
          <w:p w14:paraId="57E8450D">
            <w:r>
              <w:rPr>
                <w:rFonts w:hint="eastAsia"/>
              </w:rPr>
              <w:t>申请单位</w:t>
            </w:r>
          </w:p>
          <w:p w14:paraId="5F52BFA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（标准提出</w:t>
            </w:r>
          </w:p>
          <w:p w14:paraId="46A8683E">
            <w:r>
              <w:rPr>
                <w:rFonts w:hint="eastAsia"/>
                <w:sz w:val="24"/>
                <w:szCs w:val="24"/>
              </w:rPr>
              <w:t>单位）</w:t>
            </w:r>
          </w:p>
        </w:tc>
        <w:tc>
          <w:tcPr>
            <w:tcW w:w="1730" w:type="pct"/>
            <w:gridSpan w:val="3"/>
            <w:vMerge w:val="restart"/>
          </w:tcPr>
          <w:p w14:paraId="5A124D7C"/>
          <w:p w14:paraId="7A2BAD72"/>
          <w:p w14:paraId="628B467E"/>
          <w:p w14:paraId="5E3EEC8F"/>
        </w:tc>
        <w:tc>
          <w:tcPr>
            <w:tcW w:w="903" w:type="pct"/>
          </w:tcPr>
          <w:p w14:paraId="086A6E80">
            <w:r>
              <w:rPr>
                <w:rFonts w:hint="eastAsia"/>
              </w:rPr>
              <w:t>联系人姓名</w:t>
            </w:r>
          </w:p>
        </w:tc>
        <w:tc>
          <w:tcPr>
            <w:tcW w:w="1459" w:type="pct"/>
            <w:gridSpan w:val="2"/>
            <w:vAlign w:val="center"/>
          </w:tcPr>
          <w:p w14:paraId="4E143B0C"/>
        </w:tc>
      </w:tr>
      <w:tr w14:paraId="18C84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909" w:type="pct"/>
            <w:gridSpan w:val="2"/>
            <w:vMerge w:val="continue"/>
          </w:tcPr>
          <w:p w14:paraId="277295A3"/>
        </w:tc>
        <w:tc>
          <w:tcPr>
            <w:tcW w:w="1730" w:type="pct"/>
            <w:gridSpan w:val="3"/>
            <w:vMerge w:val="continue"/>
          </w:tcPr>
          <w:p w14:paraId="172AF16C"/>
        </w:tc>
        <w:tc>
          <w:tcPr>
            <w:tcW w:w="903" w:type="pct"/>
          </w:tcPr>
          <w:p w14:paraId="0E9F0D54">
            <w:r>
              <w:rPr>
                <w:rFonts w:hint="eastAsia"/>
              </w:rPr>
              <w:t>电话</w:t>
            </w:r>
          </w:p>
        </w:tc>
        <w:tc>
          <w:tcPr>
            <w:tcW w:w="1459" w:type="pct"/>
            <w:gridSpan w:val="2"/>
            <w:vAlign w:val="center"/>
          </w:tcPr>
          <w:p w14:paraId="2EF007E0"/>
        </w:tc>
      </w:tr>
      <w:tr w14:paraId="1C4F0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909" w:type="pct"/>
            <w:gridSpan w:val="2"/>
            <w:vMerge w:val="continue"/>
          </w:tcPr>
          <w:p w14:paraId="733B5897"/>
        </w:tc>
        <w:tc>
          <w:tcPr>
            <w:tcW w:w="1730" w:type="pct"/>
            <w:gridSpan w:val="3"/>
            <w:vMerge w:val="continue"/>
          </w:tcPr>
          <w:p w14:paraId="427FCC7B"/>
        </w:tc>
        <w:tc>
          <w:tcPr>
            <w:tcW w:w="903" w:type="pct"/>
          </w:tcPr>
          <w:p w14:paraId="07CDD1B6">
            <w:r>
              <w:t>E-mail</w:t>
            </w:r>
          </w:p>
        </w:tc>
        <w:tc>
          <w:tcPr>
            <w:tcW w:w="1459" w:type="pct"/>
            <w:gridSpan w:val="2"/>
            <w:vAlign w:val="center"/>
          </w:tcPr>
          <w:p w14:paraId="42246212"/>
        </w:tc>
      </w:tr>
      <w:tr w14:paraId="2B7B9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</w:trPr>
        <w:tc>
          <w:tcPr>
            <w:tcW w:w="909" w:type="pct"/>
            <w:gridSpan w:val="2"/>
            <w:vAlign w:val="center"/>
          </w:tcPr>
          <w:p w14:paraId="6A01CAF7">
            <w:pPr>
              <w:rPr>
                <w:kern w:val="0"/>
              </w:rPr>
            </w:pPr>
            <w:r>
              <w:rPr>
                <w:rFonts w:hint="eastAsia"/>
              </w:rPr>
              <w:t>标准化对象、类别及标准使用者</w:t>
            </w:r>
          </w:p>
        </w:tc>
        <w:tc>
          <w:tcPr>
            <w:tcW w:w="4091" w:type="pct"/>
            <w:gridSpan w:val="6"/>
            <w:vAlign w:val="center"/>
          </w:tcPr>
          <w:p w14:paraId="6885E553">
            <w:r>
              <w:rPr>
                <w:rFonts w:hint="eastAsia"/>
              </w:rPr>
              <w:t>标准化对象：</w:t>
            </w:r>
            <w:r>
              <w:rPr>
                <w:u w:val="single"/>
              </w:rPr>
              <w:t xml:space="preserve">                                       </w:t>
            </w:r>
          </w:p>
          <w:p w14:paraId="592B46E9">
            <w:pPr>
              <w:rPr>
                <w:u w:val="single"/>
              </w:rPr>
            </w:pPr>
            <w:r>
              <w:rPr/>
              <w:sym w:font="Wingdings 2" w:char="00A3"/>
            </w:r>
            <w:r>
              <w:rPr>
                <w:rFonts w:hint="eastAsia"/>
              </w:rPr>
              <w:t>产品</w:t>
            </w:r>
            <w:r>
              <w:t xml:space="preserve">  </w:t>
            </w:r>
            <w:r>
              <w:rPr/>
              <w:sym w:font="Wingdings 2" w:char="00A3"/>
            </w:r>
            <w:r>
              <w:rPr>
                <w:rFonts w:hint="eastAsia"/>
              </w:rPr>
              <w:t>过程</w:t>
            </w:r>
            <w:r>
              <w:t xml:space="preserve">  </w:t>
            </w:r>
            <w:r>
              <w:rPr/>
              <w:sym w:font="Wingdings 2" w:char="00A3"/>
            </w:r>
            <w:r>
              <w:rPr>
                <w:rFonts w:hint="eastAsia"/>
              </w:rPr>
              <w:t>服务</w:t>
            </w:r>
            <w:r>
              <w:t xml:space="preserve">  </w:t>
            </w:r>
            <w:r>
              <w:rPr/>
              <w:sym w:font="Wingdings 2" w:char="00A3"/>
            </w:r>
            <w:r>
              <w:rPr>
                <w:rFonts w:hint="eastAsia"/>
              </w:rPr>
              <w:t>其他</w:t>
            </w:r>
            <w:r>
              <w:t xml:space="preserve">: </w:t>
            </w:r>
            <w:r>
              <w:rPr>
                <w:u w:val="single"/>
              </w:rPr>
              <w:t xml:space="preserve">           </w:t>
            </w:r>
          </w:p>
          <w:p w14:paraId="18C5942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标准文件使用者：</w:t>
            </w:r>
            <w:r>
              <w:rPr>
                <w:rFonts w:hint="eastAsia"/>
                <w:kern w:val="0"/>
                <w:u w:val="single"/>
              </w:rPr>
              <w:t xml:space="preserve"> </w:t>
            </w:r>
            <w:r>
              <w:rPr>
                <w:kern w:val="0"/>
                <w:u w:val="single"/>
              </w:rPr>
              <w:t xml:space="preserve">                                </w:t>
            </w:r>
          </w:p>
        </w:tc>
      </w:tr>
      <w:tr w14:paraId="03E03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909" w:type="pct"/>
            <w:gridSpan w:val="2"/>
            <w:vAlign w:val="center"/>
          </w:tcPr>
          <w:p w14:paraId="6C392B4D">
            <w:r>
              <w:rPr>
                <w:rFonts w:hint="eastAsia"/>
              </w:rPr>
              <w:t>标准</w:t>
            </w:r>
          </w:p>
          <w:p w14:paraId="649D3903">
            <w:pPr>
              <w:rPr>
                <w:kern w:val="0"/>
              </w:rPr>
            </w:pPr>
            <w:r>
              <w:rPr>
                <w:rFonts w:hint="eastAsia"/>
              </w:rPr>
              <w:t>功能类型</w:t>
            </w:r>
          </w:p>
        </w:tc>
        <w:tc>
          <w:tcPr>
            <w:tcW w:w="4091" w:type="pct"/>
            <w:gridSpan w:val="6"/>
            <w:vAlign w:val="center"/>
          </w:tcPr>
          <w:p w14:paraId="4F54A215">
            <w:r>
              <w:rPr/>
              <w:sym w:font="Wingdings 2" w:char="00A3"/>
            </w:r>
            <w:r>
              <w:rPr>
                <w:rFonts w:hint="eastAsia"/>
              </w:rPr>
              <w:t>术语</w:t>
            </w:r>
            <w:r>
              <w:t xml:space="preserve"> □符号 □分类 </w:t>
            </w:r>
            <w:r>
              <w:rPr/>
              <w:sym w:font="Wingdings 2" w:char="00A3"/>
            </w:r>
            <w:r>
              <w:rPr>
                <w:rFonts w:hint="eastAsia"/>
              </w:rPr>
              <w:t>试验</w:t>
            </w:r>
            <w:r>
              <w:t xml:space="preserve"> </w:t>
            </w:r>
            <w:r>
              <w:rPr/>
              <w:sym w:font="Wingdings 2" w:char="00A3"/>
            </w:r>
            <w:r>
              <w:rPr>
                <w:rFonts w:hint="eastAsia"/>
              </w:rPr>
              <w:t>规范</w:t>
            </w:r>
            <w:r>
              <w:t xml:space="preserve"> </w:t>
            </w:r>
            <w:r>
              <w:rPr/>
              <w:sym w:font="Wingdings 2" w:char="00A3"/>
            </w:r>
            <w:r>
              <w:rPr>
                <w:rFonts w:hint="eastAsia"/>
              </w:rPr>
              <w:t>规程</w:t>
            </w:r>
            <w:r>
              <w:t xml:space="preserve"> </w:t>
            </w:r>
            <w:r>
              <w:rPr>
                <w:rFonts w:hint="eastAsia"/>
              </w:rPr>
              <w:t>□指南</w:t>
            </w:r>
          </w:p>
          <w:p w14:paraId="73004D6C">
            <w:r>
              <w:rPr/>
              <w:sym w:font="Wingdings 2" w:char="00A3"/>
            </w:r>
            <w:r>
              <w:rPr>
                <w:rFonts w:hint="eastAsia"/>
              </w:rPr>
              <w:t>其他</w:t>
            </w:r>
            <w:r>
              <w:t>:</w:t>
            </w:r>
            <w:r>
              <w:rPr>
                <w:u w:val="single"/>
              </w:rPr>
              <w:t xml:space="preserve">          </w:t>
            </w:r>
          </w:p>
          <w:p w14:paraId="407DCDB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（不同功能类型标准的编写规则见</w:t>
            </w:r>
            <w:r>
              <w:rPr>
                <w:sz w:val="24"/>
                <w:szCs w:val="24"/>
              </w:rPr>
              <w:t>GB/T 20001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14:paraId="2BA68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</w:trPr>
        <w:tc>
          <w:tcPr>
            <w:tcW w:w="909" w:type="pct"/>
            <w:gridSpan w:val="2"/>
            <w:vAlign w:val="center"/>
          </w:tcPr>
          <w:p w14:paraId="47970925">
            <w:pPr>
              <w:rPr>
                <w:rFonts w:hint="eastAsia"/>
              </w:rPr>
            </w:pPr>
            <w:r>
              <w:rPr>
                <w:rFonts w:hint="eastAsia"/>
              </w:rPr>
              <w:t>科研成果</w:t>
            </w:r>
          </w:p>
          <w:p w14:paraId="3CC85C37">
            <w:r>
              <w:rPr>
                <w:rFonts w:hint="eastAsia"/>
              </w:rPr>
              <w:t>转化</w:t>
            </w:r>
            <w:r>
              <w:t>/查新情况</w:t>
            </w:r>
          </w:p>
        </w:tc>
        <w:tc>
          <w:tcPr>
            <w:tcW w:w="4091" w:type="pct"/>
            <w:gridSpan w:val="6"/>
            <w:vAlign w:val="center"/>
          </w:tcPr>
          <w:p w14:paraId="712E1747">
            <w:r>
              <w:rPr/>
              <w:sym w:font="Wingdings 2" w:char="00A3"/>
            </w:r>
            <w:r>
              <w:rPr>
                <w:rFonts w:hint="eastAsia"/>
              </w:rPr>
              <w:t>由国家级</w:t>
            </w:r>
            <w:r>
              <w:t>/</w:t>
            </w:r>
            <w:r>
              <w:rPr>
                <w:rFonts w:hint="eastAsia"/>
              </w:rPr>
              <w:t>省部级科研成果转化为标准的，科研项目名称及来源</w:t>
            </w:r>
            <w:r>
              <w:t>:</w:t>
            </w:r>
          </w:p>
          <w:p w14:paraId="072C164B">
            <w:pPr>
              <w:rPr>
                <w:u w:val="single"/>
              </w:rPr>
            </w:pPr>
            <w:r>
              <w:t xml:space="preserve"> </w:t>
            </w:r>
            <w:r>
              <w:rPr>
                <w:u w:val="single"/>
              </w:rPr>
              <w:t xml:space="preserve">                                                     </w:t>
            </w:r>
          </w:p>
          <w:p w14:paraId="0EF7E4D0">
            <w:r>
              <w:rPr/>
              <w:sym w:font="Wingdings 2" w:char="00A3"/>
            </w:r>
            <w:r>
              <w:rPr>
                <w:rFonts w:hint="eastAsia"/>
              </w:rPr>
              <w:t>由其他科研成果转化为标准的，项目名称及来源</w:t>
            </w:r>
            <w:r>
              <w:t>:</w:t>
            </w:r>
          </w:p>
          <w:p w14:paraId="549920A9">
            <w:r>
              <w:t xml:space="preserve"> </w:t>
            </w:r>
            <w:r>
              <w:rPr>
                <w:u w:val="single"/>
              </w:rPr>
              <w:t xml:space="preserve">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</w:t>
            </w:r>
            <w:r>
              <w:t xml:space="preserve">  </w:t>
            </w:r>
          </w:p>
          <w:p w14:paraId="4305662A">
            <w:r>
              <w:rPr/>
              <w:sym w:font="Wingdings 2" w:char="00A3"/>
            </w:r>
            <w:r>
              <w:rPr>
                <w:rFonts w:hint="eastAsia"/>
              </w:rPr>
              <w:t>科研成果已有查新报告，见附件。</w:t>
            </w:r>
          </w:p>
        </w:tc>
      </w:tr>
      <w:tr w14:paraId="00944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" w:type="pct"/>
            <w:gridSpan w:val="2"/>
            <w:vAlign w:val="center"/>
          </w:tcPr>
          <w:p w14:paraId="5E1CB07E">
            <w:r>
              <w:rPr>
                <w:rFonts w:hint="eastAsia"/>
              </w:rPr>
              <w:t>是否涉及</w:t>
            </w:r>
          </w:p>
          <w:p w14:paraId="6FF1E92A">
            <w:r>
              <w:rPr>
                <w:rFonts w:hint="eastAsia"/>
              </w:rPr>
              <w:t>必要的专利</w:t>
            </w:r>
          </w:p>
        </w:tc>
        <w:tc>
          <w:tcPr>
            <w:tcW w:w="1730" w:type="pct"/>
            <w:gridSpan w:val="3"/>
          </w:tcPr>
          <w:p w14:paraId="11654F8C">
            <w:r>
              <w:rPr/>
              <w:sym w:font="Wingdings 2" w:char="00A3"/>
            </w:r>
            <w:r>
              <w:rPr>
                <w:rFonts w:hint="eastAsia"/>
              </w:rPr>
              <w:t>是</w:t>
            </w:r>
            <w:r>
              <w:t xml:space="preserve"> 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  <w:p w14:paraId="09DDC4D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（注：标准条款中必须包含相关专利的权利，标准实施时该项专利不可避免被使用）</w:t>
            </w:r>
          </w:p>
        </w:tc>
        <w:tc>
          <w:tcPr>
            <w:tcW w:w="903" w:type="pct"/>
            <w:vAlign w:val="center"/>
          </w:tcPr>
          <w:p w14:paraId="55A64776">
            <w:r>
              <w:rPr>
                <w:rFonts w:hint="eastAsia"/>
              </w:rPr>
              <w:t>涉及的专利名称</w:t>
            </w:r>
          </w:p>
        </w:tc>
        <w:tc>
          <w:tcPr>
            <w:tcW w:w="1459" w:type="pct"/>
            <w:gridSpan w:val="2"/>
          </w:tcPr>
          <w:p w14:paraId="3A9FC1CD"/>
          <w:p w14:paraId="0C5DE91C"/>
          <w:p w14:paraId="2E69C427"/>
          <w:p w14:paraId="3AD6B73D"/>
        </w:tc>
      </w:tr>
      <w:tr w14:paraId="1080F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909" w:type="pct"/>
            <w:gridSpan w:val="2"/>
            <w:vAlign w:val="center"/>
          </w:tcPr>
          <w:p w14:paraId="7ADB3B7D">
            <w:r>
              <w:rPr>
                <w:rFonts w:hint="eastAsia"/>
              </w:rPr>
              <w:t>采用国际标准或由其他国外标准转化</w:t>
            </w:r>
          </w:p>
        </w:tc>
        <w:tc>
          <w:tcPr>
            <w:tcW w:w="1730" w:type="pct"/>
            <w:gridSpan w:val="3"/>
            <w:vAlign w:val="center"/>
          </w:tcPr>
          <w:p w14:paraId="6609E0CD"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是   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否</w:t>
            </w:r>
          </w:p>
          <w:p w14:paraId="50831E21">
            <w:r>
              <w:rPr>
                <w:rFonts w:hint="eastAsia"/>
              </w:rPr>
              <w:t>采标的一致性程度：</w:t>
            </w:r>
          </w:p>
          <w:p w14:paraId="1167193E">
            <w:r>
              <w:rPr>
                <w:rFonts w:hint="eastAsia"/>
              </w:rPr>
              <w:t xml:space="preserve">          </w:t>
            </w:r>
          </w:p>
          <w:p w14:paraId="3FC8331B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（一致性程度见</w:t>
            </w:r>
            <w:r>
              <w:rPr>
                <w:sz w:val="24"/>
                <w:szCs w:val="24"/>
              </w:rPr>
              <w:t>GB/T 1.2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903" w:type="pct"/>
            <w:vAlign w:val="center"/>
          </w:tcPr>
          <w:p w14:paraId="1F2AE75C">
            <w:r>
              <w:rPr>
                <w:rFonts w:hint="eastAsia"/>
              </w:rPr>
              <w:t>相关标准编号及名称</w:t>
            </w:r>
          </w:p>
        </w:tc>
        <w:tc>
          <w:tcPr>
            <w:tcW w:w="1459" w:type="pct"/>
            <w:gridSpan w:val="2"/>
            <w:vAlign w:val="center"/>
          </w:tcPr>
          <w:p w14:paraId="7A307EA9"/>
          <w:p w14:paraId="30E578D4"/>
          <w:p w14:paraId="5B89C8B5"/>
          <w:p w14:paraId="4921C0D9"/>
        </w:tc>
      </w:tr>
      <w:tr w14:paraId="7C0D8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atLeast"/>
        </w:trPr>
        <w:tc>
          <w:tcPr>
            <w:tcW w:w="5000" w:type="pct"/>
            <w:gridSpan w:val="8"/>
          </w:tcPr>
          <w:p w14:paraId="768E612D">
            <w:r>
              <w:rPr>
                <w:rFonts w:hint="eastAsia"/>
                <w:b/>
                <w:bCs/>
              </w:rPr>
              <w:t>起草单位：</w:t>
            </w:r>
            <w:r>
              <w:rPr>
                <w:rFonts w:hint="eastAsia"/>
                <w:sz w:val="24"/>
                <w:szCs w:val="24"/>
              </w:rPr>
              <w:t>（注：宜不少于5</w:t>
            </w:r>
            <w:r>
              <w:rPr>
                <w:sz w:val="24"/>
                <w:szCs w:val="24"/>
              </w:rPr>
              <w:t>家</w:t>
            </w:r>
            <w:r>
              <w:rPr>
                <w:rFonts w:hint="eastAsia"/>
                <w:sz w:val="24"/>
                <w:szCs w:val="24"/>
              </w:rPr>
              <w:t>，一般包含申请单位）</w:t>
            </w:r>
          </w:p>
          <w:p w14:paraId="508944D9">
            <w:r>
              <w:t>1</w:t>
            </w:r>
            <w:r>
              <w:rPr>
                <w:rFonts w:hint="eastAsia"/>
              </w:rPr>
              <w:t>、</w:t>
            </w:r>
          </w:p>
          <w:p w14:paraId="32FE04AB">
            <w:r>
              <w:t>2</w:t>
            </w:r>
            <w:r>
              <w:rPr>
                <w:rFonts w:hint="eastAsia"/>
              </w:rPr>
              <w:t>、</w:t>
            </w:r>
          </w:p>
          <w:p w14:paraId="6E597E9F">
            <w:r>
              <w:t>3</w:t>
            </w:r>
            <w:r>
              <w:rPr>
                <w:rFonts w:hint="eastAsia"/>
              </w:rPr>
              <w:t>、</w:t>
            </w:r>
          </w:p>
          <w:p w14:paraId="0F350E1B">
            <w:r>
              <w:rPr>
                <w:rFonts w:hint="eastAsia"/>
              </w:rPr>
              <w:t>4、</w:t>
            </w:r>
          </w:p>
          <w:p w14:paraId="1A23AF58">
            <w:r>
              <w:rPr>
                <w:rFonts w:hint="eastAsia"/>
              </w:rPr>
              <w:t>5、</w:t>
            </w:r>
          </w:p>
          <w:p w14:paraId="1EA972E7">
            <w:pPr>
              <w:rPr>
                <w:b/>
              </w:rPr>
            </w:pPr>
            <w:r>
              <w:t>……</w:t>
            </w:r>
          </w:p>
        </w:tc>
      </w:tr>
      <w:tr w14:paraId="7774B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388" w:type="pct"/>
            <w:gridSpan w:val="4"/>
          </w:tcPr>
          <w:p w14:paraId="62F948F8">
            <w:pPr>
              <w:rPr>
                <w:strike/>
              </w:rPr>
            </w:pPr>
            <w:r>
              <w:rPr>
                <w:rFonts w:hint="eastAsia"/>
              </w:rPr>
              <w:t>制修订周期</w:t>
            </w:r>
          </w:p>
          <w:p w14:paraId="3B824AA3">
            <w:r>
              <w:rPr>
                <w:rFonts w:hint="eastAsia"/>
                <w:sz w:val="24"/>
                <w:szCs w:val="24"/>
              </w:rPr>
              <w:t>（立项申请至审批发布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bookmarkStart w:id="2" w:name="_GoBack"/>
            <w:bookmarkEnd w:id="2"/>
            <w:r>
              <w:rPr>
                <w:rFonts w:hint="eastAsia"/>
                <w:sz w:val="24"/>
                <w:szCs w:val="24"/>
                <w:lang w:val="en-US" w:eastAsia="zh-CN"/>
              </w:rPr>
              <w:t>应在18个月之内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612" w:type="pct"/>
            <w:gridSpan w:val="4"/>
            <w:vAlign w:val="center"/>
          </w:tcPr>
          <w:p w14:paraId="3543208A">
            <w:r>
              <w:t xml:space="preserve">    </w:t>
            </w:r>
            <w:r>
              <w:rPr>
                <w:rFonts w:hint="eastAsia"/>
              </w:rPr>
              <w:t xml:space="preserve">年 </w:t>
            </w:r>
            <w:r>
              <w:t xml:space="preserve"> </w:t>
            </w:r>
            <w:r>
              <w:rPr>
                <w:rFonts w:hint="eastAsia"/>
              </w:rPr>
              <w:t xml:space="preserve">月—— </w:t>
            </w:r>
            <w:r>
              <w:t xml:space="preserve">   </w:t>
            </w:r>
            <w:r>
              <w:rPr>
                <w:rFonts w:hint="eastAsia"/>
              </w:rPr>
              <w:t xml:space="preserve">年 </w:t>
            </w:r>
            <w:r>
              <w:t xml:space="preserve"> </w:t>
            </w:r>
            <w:r>
              <w:rPr>
                <w:rFonts w:hint="eastAsia"/>
              </w:rPr>
              <w:t>月</w:t>
            </w:r>
          </w:p>
        </w:tc>
      </w:tr>
      <w:tr w14:paraId="2C3C4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3" w:hRule="atLeast"/>
        </w:trPr>
        <w:tc>
          <w:tcPr>
            <w:tcW w:w="5000" w:type="pct"/>
            <w:gridSpan w:val="8"/>
          </w:tcPr>
          <w:p w14:paraId="125813B3">
            <w:r>
              <w:rPr>
                <w:rFonts w:hint="eastAsia"/>
              </w:rPr>
              <w:t>编制背景、目的意义和作用：</w:t>
            </w:r>
          </w:p>
          <w:p w14:paraId="4853ED0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（包括现有政策和法律法规情况，有关发展趋势，国内相关技术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管理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服务水平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对比</w:t>
            </w:r>
            <w:r>
              <w:rPr>
                <w:rFonts w:hint="eastAsia"/>
                <w:sz w:val="24"/>
                <w:szCs w:val="24"/>
              </w:rPr>
              <w:t>，目前存在的不足及预期可产生的经济社会生态效益）</w:t>
            </w:r>
          </w:p>
          <w:p w14:paraId="588859EE"/>
          <w:p w14:paraId="0A8805AA"/>
          <w:p w14:paraId="08E271D8"/>
          <w:p w14:paraId="158F346C"/>
          <w:p w14:paraId="17248690"/>
          <w:p w14:paraId="0B00D0D0"/>
          <w:p w14:paraId="753B8393"/>
        </w:tc>
      </w:tr>
      <w:tr w14:paraId="3BB01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2" w:hRule="atLeast"/>
        </w:trPr>
        <w:tc>
          <w:tcPr>
            <w:tcW w:w="5000" w:type="pct"/>
            <w:gridSpan w:val="8"/>
          </w:tcPr>
          <w:p w14:paraId="2C85F5D4">
            <w:r>
              <w:rPr>
                <w:rFonts w:hint="eastAsia"/>
              </w:rPr>
              <w:t>与现有相关标准的关系：</w:t>
            </w:r>
          </w:p>
          <w:p w14:paraId="62188C1E">
            <w:r>
              <w:rPr>
                <w:rFonts w:hint="eastAsia"/>
                <w:sz w:val="24"/>
                <w:szCs w:val="36"/>
              </w:rPr>
              <w:t>（</w:t>
            </w:r>
            <w:bookmarkStart w:id="0" w:name="OLE_LINK1"/>
            <w:r>
              <w:rPr>
                <w:rFonts w:hint="eastAsia"/>
                <w:sz w:val="24"/>
                <w:szCs w:val="36"/>
                <w:lang w:val="en-US" w:eastAsia="zh-CN"/>
              </w:rPr>
              <w:t>包括</w:t>
            </w:r>
            <w:r>
              <w:rPr>
                <w:rFonts w:hint="eastAsia"/>
                <w:sz w:val="24"/>
                <w:szCs w:val="24"/>
              </w:rPr>
              <w:t>符合相关法律法规和强制性标准的要求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且相关</w:t>
            </w:r>
            <w:r>
              <w:rPr>
                <w:rFonts w:hint="eastAsia"/>
                <w:sz w:val="24"/>
                <w:szCs w:val="24"/>
              </w:rPr>
              <w:t>技术指标高于国家标准，与现有相关国家标准、行业标准、地方标准</w:t>
            </w:r>
            <w:bookmarkEnd w:id="0"/>
            <w:r>
              <w:rPr>
                <w:rFonts w:hint="eastAsia"/>
                <w:sz w:val="24"/>
                <w:szCs w:val="24"/>
              </w:rPr>
              <w:t>协调一致的主要结构、技术内容，细化、补充、提升的主要技术内容</w:t>
            </w:r>
            <w:r>
              <w:rPr>
                <w:rFonts w:hint="eastAsia"/>
              </w:rPr>
              <w:t>）</w:t>
            </w:r>
          </w:p>
          <w:p w14:paraId="6124F8FA"/>
          <w:p w14:paraId="487CD331"/>
          <w:p w14:paraId="6C77A2AE"/>
          <w:p w14:paraId="646A069D"/>
          <w:p w14:paraId="3FD435C0"/>
          <w:p w14:paraId="2011E60A"/>
        </w:tc>
      </w:tr>
      <w:tr w14:paraId="4A0E7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8" w:hRule="atLeast"/>
        </w:trPr>
        <w:tc>
          <w:tcPr>
            <w:tcW w:w="5000" w:type="pct"/>
            <w:gridSpan w:val="8"/>
          </w:tcPr>
          <w:p w14:paraId="7E1EA2F7">
            <w:r>
              <w:rPr>
                <w:rFonts w:hint="eastAsia"/>
              </w:rPr>
              <w:t>标准主要内容的先进创新：</w:t>
            </w:r>
          </w:p>
          <w:p w14:paraId="46DDF817">
            <w:pPr>
              <w:rPr>
                <w:rFonts w:hint="eastAsia" w:eastAsia="仿宋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（包括主要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/>
                <w:sz w:val="24"/>
                <w:szCs w:val="24"/>
              </w:rPr>
              <w:t>内容填补现有标准空白、优于现有标准技术要求的情况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  <w:p w14:paraId="0ACFABD2"/>
          <w:p w14:paraId="04A8075E"/>
          <w:p w14:paraId="6AD67E70"/>
          <w:p w14:paraId="32109BFE"/>
          <w:p w14:paraId="21E29346"/>
          <w:p w14:paraId="2F92FA86"/>
          <w:p w14:paraId="791A1E29"/>
          <w:p w14:paraId="630F4F28"/>
        </w:tc>
      </w:tr>
      <w:tr w14:paraId="2B423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8" w:hRule="atLeast"/>
        </w:trPr>
        <w:tc>
          <w:tcPr>
            <w:tcW w:w="5000" w:type="pct"/>
            <w:gridSpan w:val="8"/>
          </w:tcPr>
          <w:p w14:paraId="73555B2B">
            <w:r>
              <w:rPr>
                <w:rFonts w:hint="eastAsia"/>
              </w:rPr>
              <w:t>标准主要内容的可行依据：</w:t>
            </w:r>
          </w:p>
          <w:p w14:paraId="490BE03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bookmarkStart w:id="1" w:name="OLE_LINK2"/>
            <w:r>
              <w:rPr>
                <w:rFonts w:hint="eastAsia"/>
                <w:sz w:val="24"/>
                <w:szCs w:val="24"/>
              </w:rPr>
              <w:t>包括标准内容有关技术指标科学有效、技术先进、经济合理的依据，如依托的有关调研或研究成果、试验论证、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实践</w:t>
            </w:r>
            <w:r>
              <w:rPr>
                <w:rFonts w:hint="eastAsia"/>
                <w:sz w:val="24"/>
                <w:szCs w:val="24"/>
              </w:rPr>
              <w:t>经验总结情况</w:t>
            </w:r>
            <w:bookmarkEnd w:id="1"/>
            <w:r>
              <w:rPr>
                <w:rFonts w:hint="eastAsia"/>
                <w:sz w:val="24"/>
                <w:szCs w:val="24"/>
              </w:rPr>
              <w:t>）</w:t>
            </w:r>
          </w:p>
          <w:p w14:paraId="1DACDA81"/>
          <w:p w14:paraId="1C3F9306"/>
          <w:p w14:paraId="268E6147"/>
          <w:p w14:paraId="6E8761F6"/>
          <w:p w14:paraId="316A524D"/>
          <w:p w14:paraId="5ADF5BF0"/>
          <w:p w14:paraId="1BB9CCBC"/>
        </w:tc>
      </w:tr>
      <w:tr w14:paraId="1E2FE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8"/>
          </w:tcPr>
          <w:p w14:paraId="4709F4E5">
            <w:r>
              <w:rPr>
                <w:rFonts w:hint="eastAsia"/>
              </w:rPr>
              <w:t>标准宣贯和推广应用的实施计划与措施：</w:t>
            </w:r>
          </w:p>
          <w:p w14:paraId="106F053D"/>
          <w:p w14:paraId="14103C0C"/>
          <w:p w14:paraId="6FB5D41F"/>
          <w:p w14:paraId="17FEF0FC"/>
          <w:p w14:paraId="05CD3555"/>
          <w:p w14:paraId="6FA55903"/>
          <w:p w14:paraId="2C9524B5"/>
          <w:p w14:paraId="2ADA7B42"/>
        </w:tc>
      </w:tr>
      <w:tr w14:paraId="0DD89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8"/>
          </w:tcPr>
          <w:p w14:paraId="28BB6ADC">
            <w:r>
              <w:rPr>
                <w:rFonts w:hint="eastAsia"/>
              </w:rPr>
              <w:t>编制组负责人简介（标准化相关工作业绩及联系电话）：</w:t>
            </w:r>
          </w:p>
          <w:p w14:paraId="27ED718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（编制组有关人员是国际、国内标准化专家的，是相关专业技术领域的国内专家：如院士、长江学者、万人计划、</w:t>
            </w:r>
            <w:r>
              <w:rPr>
                <w:sz w:val="24"/>
                <w:szCs w:val="24"/>
              </w:rPr>
              <w:t>333人才等</w:t>
            </w:r>
            <w:r>
              <w:rPr>
                <w:rFonts w:hint="eastAsia"/>
                <w:sz w:val="24"/>
                <w:szCs w:val="24"/>
              </w:rPr>
              <w:t>的，均补充介绍）</w:t>
            </w:r>
          </w:p>
          <w:p w14:paraId="29D18895"/>
          <w:p w14:paraId="7B43906D"/>
          <w:p w14:paraId="0862F589"/>
          <w:p w14:paraId="5BE74E9D"/>
          <w:p w14:paraId="25725E79"/>
          <w:p w14:paraId="35C512D0"/>
          <w:p w14:paraId="2F037A6A"/>
          <w:p w14:paraId="6CDCADCF">
            <w:r>
              <w:rPr>
                <w:rFonts w:hint="eastAsia"/>
              </w:rPr>
              <w:t>其他主要起草人员：</w:t>
            </w:r>
          </w:p>
        </w:tc>
      </w:tr>
      <w:tr w14:paraId="599D9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8" w:type="pct"/>
          </w:tcPr>
          <w:p w14:paraId="5937DC2F">
            <w:r>
              <w:rPr>
                <w:rFonts w:hint="eastAsia"/>
              </w:rPr>
              <w:t>序号</w:t>
            </w:r>
          </w:p>
        </w:tc>
        <w:tc>
          <w:tcPr>
            <w:tcW w:w="996" w:type="pct"/>
            <w:gridSpan w:val="2"/>
          </w:tcPr>
          <w:p w14:paraId="232018E1">
            <w:r>
              <w:rPr>
                <w:rFonts w:hint="eastAsia"/>
              </w:rPr>
              <w:t>姓名</w:t>
            </w:r>
          </w:p>
        </w:tc>
        <w:tc>
          <w:tcPr>
            <w:tcW w:w="2110" w:type="pct"/>
            <w:gridSpan w:val="4"/>
          </w:tcPr>
          <w:p w14:paraId="5E115551">
            <w:r>
              <w:rPr>
                <w:rFonts w:hint="eastAsia"/>
              </w:rPr>
              <w:t>单位</w:t>
            </w:r>
          </w:p>
        </w:tc>
        <w:tc>
          <w:tcPr>
            <w:tcW w:w="1385" w:type="pct"/>
          </w:tcPr>
          <w:p w14:paraId="3049433B">
            <w:r>
              <w:rPr>
                <w:rFonts w:hint="eastAsia"/>
              </w:rPr>
              <w:t>职务/职称</w:t>
            </w:r>
          </w:p>
        </w:tc>
      </w:tr>
      <w:tr w14:paraId="2772D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8" w:type="pct"/>
          </w:tcPr>
          <w:p w14:paraId="6DC1DC7C"/>
        </w:tc>
        <w:tc>
          <w:tcPr>
            <w:tcW w:w="996" w:type="pct"/>
            <w:gridSpan w:val="2"/>
          </w:tcPr>
          <w:p w14:paraId="1F84DFBB"/>
        </w:tc>
        <w:tc>
          <w:tcPr>
            <w:tcW w:w="2110" w:type="pct"/>
            <w:gridSpan w:val="4"/>
          </w:tcPr>
          <w:p w14:paraId="788792C4"/>
        </w:tc>
        <w:tc>
          <w:tcPr>
            <w:tcW w:w="1385" w:type="pct"/>
          </w:tcPr>
          <w:p w14:paraId="4F43F0D0"/>
        </w:tc>
      </w:tr>
      <w:tr w14:paraId="54CB7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508" w:type="pct"/>
          </w:tcPr>
          <w:p w14:paraId="14A2523D"/>
        </w:tc>
        <w:tc>
          <w:tcPr>
            <w:tcW w:w="996" w:type="pct"/>
            <w:gridSpan w:val="2"/>
          </w:tcPr>
          <w:p w14:paraId="241E980A"/>
        </w:tc>
        <w:tc>
          <w:tcPr>
            <w:tcW w:w="2110" w:type="pct"/>
            <w:gridSpan w:val="4"/>
          </w:tcPr>
          <w:p w14:paraId="226E4F59"/>
        </w:tc>
        <w:tc>
          <w:tcPr>
            <w:tcW w:w="1385" w:type="pct"/>
          </w:tcPr>
          <w:p w14:paraId="26D62D0D"/>
        </w:tc>
      </w:tr>
      <w:tr w14:paraId="6873A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8" w:type="pct"/>
          </w:tcPr>
          <w:p w14:paraId="4F369ADF"/>
        </w:tc>
        <w:tc>
          <w:tcPr>
            <w:tcW w:w="996" w:type="pct"/>
            <w:gridSpan w:val="2"/>
          </w:tcPr>
          <w:p w14:paraId="20E51182"/>
        </w:tc>
        <w:tc>
          <w:tcPr>
            <w:tcW w:w="2110" w:type="pct"/>
            <w:gridSpan w:val="4"/>
          </w:tcPr>
          <w:p w14:paraId="5C869E19"/>
        </w:tc>
        <w:tc>
          <w:tcPr>
            <w:tcW w:w="1385" w:type="pct"/>
          </w:tcPr>
          <w:p w14:paraId="2EF5F720"/>
        </w:tc>
      </w:tr>
      <w:tr w14:paraId="68C55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8" w:type="pct"/>
          </w:tcPr>
          <w:p w14:paraId="77A109E0"/>
        </w:tc>
        <w:tc>
          <w:tcPr>
            <w:tcW w:w="996" w:type="pct"/>
            <w:gridSpan w:val="2"/>
          </w:tcPr>
          <w:p w14:paraId="7F508C0B"/>
        </w:tc>
        <w:tc>
          <w:tcPr>
            <w:tcW w:w="2110" w:type="pct"/>
            <w:gridSpan w:val="4"/>
          </w:tcPr>
          <w:p w14:paraId="1BD92313"/>
        </w:tc>
        <w:tc>
          <w:tcPr>
            <w:tcW w:w="1385" w:type="pct"/>
          </w:tcPr>
          <w:p w14:paraId="152C51FF"/>
        </w:tc>
      </w:tr>
      <w:tr w14:paraId="08023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8" w:type="pct"/>
          </w:tcPr>
          <w:p w14:paraId="268B17BB"/>
        </w:tc>
        <w:tc>
          <w:tcPr>
            <w:tcW w:w="996" w:type="pct"/>
            <w:gridSpan w:val="2"/>
          </w:tcPr>
          <w:p w14:paraId="742A5DC2"/>
        </w:tc>
        <w:tc>
          <w:tcPr>
            <w:tcW w:w="2110" w:type="pct"/>
            <w:gridSpan w:val="4"/>
          </w:tcPr>
          <w:p w14:paraId="17CD110F"/>
        </w:tc>
        <w:tc>
          <w:tcPr>
            <w:tcW w:w="1385" w:type="pct"/>
          </w:tcPr>
          <w:p w14:paraId="7802F1CC"/>
        </w:tc>
      </w:tr>
      <w:tr w14:paraId="2D84B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508" w:type="pct"/>
          </w:tcPr>
          <w:p w14:paraId="6DA1869D"/>
        </w:tc>
        <w:tc>
          <w:tcPr>
            <w:tcW w:w="996" w:type="pct"/>
            <w:gridSpan w:val="2"/>
          </w:tcPr>
          <w:p w14:paraId="4A00A36E"/>
        </w:tc>
        <w:tc>
          <w:tcPr>
            <w:tcW w:w="2110" w:type="pct"/>
            <w:gridSpan w:val="4"/>
          </w:tcPr>
          <w:p w14:paraId="5690614D"/>
        </w:tc>
        <w:tc>
          <w:tcPr>
            <w:tcW w:w="1385" w:type="pct"/>
          </w:tcPr>
          <w:p w14:paraId="3AE6792E"/>
        </w:tc>
      </w:tr>
      <w:tr w14:paraId="6F54D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508" w:type="pct"/>
          </w:tcPr>
          <w:p w14:paraId="2662939A"/>
        </w:tc>
        <w:tc>
          <w:tcPr>
            <w:tcW w:w="996" w:type="pct"/>
            <w:gridSpan w:val="2"/>
          </w:tcPr>
          <w:p w14:paraId="5B0C5072"/>
        </w:tc>
        <w:tc>
          <w:tcPr>
            <w:tcW w:w="2110" w:type="pct"/>
            <w:gridSpan w:val="4"/>
          </w:tcPr>
          <w:p w14:paraId="44D5259D"/>
        </w:tc>
        <w:tc>
          <w:tcPr>
            <w:tcW w:w="1385" w:type="pct"/>
          </w:tcPr>
          <w:p w14:paraId="665108BB"/>
        </w:tc>
      </w:tr>
      <w:tr w14:paraId="13BE7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508" w:type="pct"/>
          </w:tcPr>
          <w:p w14:paraId="11FD2281"/>
        </w:tc>
        <w:tc>
          <w:tcPr>
            <w:tcW w:w="996" w:type="pct"/>
            <w:gridSpan w:val="2"/>
          </w:tcPr>
          <w:p w14:paraId="1301E05D"/>
        </w:tc>
        <w:tc>
          <w:tcPr>
            <w:tcW w:w="2110" w:type="pct"/>
            <w:gridSpan w:val="4"/>
          </w:tcPr>
          <w:p w14:paraId="1429E8DA"/>
        </w:tc>
        <w:tc>
          <w:tcPr>
            <w:tcW w:w="1385" w:type="pct"/>
          </w:tcPr>
          <w:p w14:paraId="35A7EC3C"/>
        </w:tc>
      </w:tr>
      <w:tr w14:paraId="7B966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8" w:type="pct"/>
          </w:tcPr>
          <w:p w14:paraId="447D039A"/>
        </w:tc>
        <w:tc>
          <w:tcPr>
            <w:tcW w:w="996" w:type="pct"/>
            <w:gridSpan w:val="2"/>
          </w:tcPr>
          <w:p w14:paraId="09A80167"/>
        </w:tc>
        <w:tc>
          <w:tcPr>
            <w:tcW w:w="2110" w:type="pct"/>
            <w:gridSpan w:val="4"/>
          </w:tcPr>
          <w:p w14:paraId="444B0220"/>
        </w:tc>
        <w:tc>
          <w:tcPr>
            <w:tcW w:w="1385" w:type="pct"/>
          </w:tcPr>
          <w:p w14:paraId="3E6A4B72"/>
        </w:tc>
      </w:tr>
      <w:tr w14:paraId="167A4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8" w:type="pct"/>
          </w:tcPr>
          <w:p w14:paraId="36FD8098"/>
        </w:tc>
        <w:tc>
          <w:tcPr>
            <w:tcW w:w="996" w:type="pct"/>
            <w:gridSpan w:val="2"/>
          </w:tcPr>
          <w:p w14:paraId="5E6BB525"/>
        </w:tc>
        <w:tc>
          <w:tcPr>
            <w:tcW w:w="2110" w:type="pct"/>
            <w:gridSpan w:val="4"/>
          </w:tcPr>
          <w:p w14:paraId="1752E8AB"/>
        </w:tc>
        <w:tc>
          <w:tcPr>
            <w:tcW w:w="1385" w:type="pct"/>
          </w:tcPr>
          <w:p w14:paraId="7A39ECDC"/>
        </w:tc>
      </w:tr>
      <w:tr w14:paraId="68106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</w:trPr>
        <w:tc>
          <w:tcPr>
            <w:tcW w:w="5000" w:type="pct"/>
            <w:gridSpan w:val="8"/>
          </w:tcPr>
          <w:p w14:paraId="3C60F137">
            <w:r>
              <w:rPr>
                <w:rFonts w:hint="eastAsia"/>
              </w:rPr>
              <w:t>工作经费预算及落实情况：</w:t>
            </w:r>
          </w:p>
          <w:p w14:paraId="17B479E5"/>
          <w:p w14:paraId="0318476D"/>
          <w:p w14:paraId="758CB9B5"/>
          <w:p w14:paraId="3E8F3377"/>
          <w:p w14:paraId="34548A64"/>
          <w:p w14:paraId="77BC9C52"/>
          <w:p w14:paraId="248053E7"/>
        </w:tc>
      </w:tr>
      <w:tr w14:paraId="138CA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" w:type="pct"/>
            <w:gridSpan w:val="2"/>
            <w:vAlign w:val="center"/>
          </w:tcPr>
          <w:p w14:paraId="57464E52">
            <w:r>
              <w:rPr>
                <w:rFonts w:hint="eastAsia"/>
              </w:rPr>
              <w:t>编制组</w:t>
            </w:r>
          </w:p>
          <w:p w14:paraId="550A928F">
            <w:r>
              <w:rPr>
                <w:rFonts w:hint="eastAsia"/>
              </w:rPr>
              <w:t>负责人意见</w:t>
            </w:r>
          </w:p>
        </w:tc>
        <w:tc>
          <w:tcPr>
            <w:tcW w:w="4091" w:type="pct"/>
            <w:gridSpan w:val="6"/>
          </w:tcPr>
          <w:p w14:paraId="712B8965"/>
          <w:p w14:paraId="0F97E6C7"/>
          <w:p w14:paraId="3855B7AC"/>
          <w:p w14:paraId="42D3FA23"/>
          <w:p w14:paraId="7D2E405D"/>
          <w:p w14:paraId="2E1F7E3F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                </w:t>
            </w:r>
            <w:r>
              <w:rPr>
                <w:rFonts w:hint="eastAsia"/>
              </w:rPr>
              <w:t>编制组负责人（签字）：</w:t>
            </w:r>
          </w:p>
          <w:p w14:paraId="63C5BBE9">
            <w:pPr>
              <w:rPr>
                <w:kern w:val="0"/>
              </w:rPr>
            </w:pP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  <w:lang w:val="en-US" w:eastAsia="zh-CN"/>
              </w:rPr>
              <w:t xml:space="preserve">                      </w:t>
            </w:r>
            <w:r>
              <w:rPr>
                <w:rFonts w:hint="eastAsia"/>
              </w:rPr>
              <w:t xml:space="preserve"> 年   月   日</w:t>
            </w:r>
          </w:p>
        </w:tc>
      </w:tr>
      <w:tr w14:paraId="50454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" w:type="pct"/>
            <w:gridSpan w:val="2"/>
            <w:vAlign w:val="center"/>
          </w:tcPr>
          <w:p w14:paraId="2F743459">
            <w:r>
              <w:rPr>
                <w:rFonts w:hint="eastAsia"/>
              </w:rPr>
              <w:t>申请单位</w:t>
            </w:r>
          </w:p>
          <w:p w14:paraId="3AAC87EF">
            <w:r>
              <w:rPr>
                <w:rFonts w:hint="eastAsia"/>
              </w:rPr>
              <w:t>意见</w:t>
            </w:r>
          </w:p>
        </w:tc>
        <w:tc>
          <w:tcPr>
            <w:tcW w:w="4091" w:type="pct"/>
            <w:gridSpan w:val="6"/>
          </w:tcPr>
          <w:p w14:paraId="1003208B"/>
          <w:p w14:paraId="1D8CCE00"/>
          <w:p w14:paraId="78B5BF74"/>
          <w:p w14:paraId="6E542CB0"/>
          <w:p w14:paraId="2744BE3B"/>
          <w:p w14:paraId="03A0641F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                    </w:t>
            </w:r>
            <w:r>
              <w:rPr>
                <w:rFonts w:hint="eastAsia"/>
              </w:rPr>
              <w:t>（申请单位公章）</w:t>
            </w:r>
          </w:p>
          <w:p w14:paraId="6D31D8C0">
            <w:pPr>
              <w:rPr>
                <w:kern w:val="0"/>
              </w:rPr>
            </w:pP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 xml:space="preserve"> 年   月   日</w:t>
            </w:r>
          </w:p>
        </w:tc>
      </w:tr>
      <w:tr w14:paraId="6B209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09" w:type="pct"/>
            <w:gridSpan w:val="2"/>
            <w:vAlign w:val="center"/>
          </w:tcPr>
          <w:p w14:paraId="1EAEF9D0">
            <w:r>
              <w:rPr>
                <w:rFonts w:hint="eastAsia"/>
              </w:rPr>
              <w:t>专家</w:t>
            </w:r>
          </w:p>
          <w:p w14:paraId="64F6FFCC">
            <w:r>
              <w:rPr>
                <w:rFonts w:hint="eastAsia"/>
              </w:rPr>
              <w:t>审查意见</w:t>
            </w:r>
          </w:p>
        </w:tc>
        <w:tc>
          <w:tcPr>
            <w:tcW w:w="4091" w:type="pct"/>
            <w:gridSpan w:val="6"/>
            <w:vAlign w:val="center"/>
          </w:tcPr>
          <w:p w14:paraId="5F70884F">
            <w:r>
              <w:rPr>
                <w:rFonts w:hint="eastAsia"/>
                <w:sz w:val="24"/>
                <w:szCs w:val="24"/>
              </w:rPr>
              <w:t>（详见立项审查会议纪要或函审结论表）</w:t>
            </w:r>
          </w:p>
        </w:tc>
      </w:tr>
      <w:tr w14:paraId="1044A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9" w:hRule="atLeast"/>
        </w:trPr>
        <w:tc>
          <w:tcPr>
            <w:tcW w:w="909" w:type="pct"/>
            <w:gridSpan w:val="2"/>
            <w:vAlign w:val="center"/>
          </w:tcPr>
          <w:p w14:paraId="3B742450">
            <w:r>
              <w:rPr>
                <w:rFonts w:hint="eastAsia"/>
              </w:rPr>
              <w:t>标准分委</w:t>
            </w:r>
          </w:p>
          <w:p w14:paraId="26357E4A">
            <w:r>
              <w:rPr>
                <w:rFonts w:hint="eastAsia"/>
              </w:rPr>
              <w:t>审批意见</w:t>
            </w:r>
          </w:p>
        </w:tc>
        <w:tc>
          <w:tcPr>
            <w:tcW w:w="4091" w:type="pct"/>
            <w:gridSpan w:val="6"/>
          </w:tcPr>
          <w:p w14:paraId="77D46F50"/>
          <w:p w14:paraId="3FEFD5DA">
            <w:r>
              <w:rPr/>
              <w:sym w:font="Wingdings 2" w:char="00A3"/>
            </w:r>
            <w:r>
              <w:rPr>
                <w:rFonts w:hint="eastAsia"/>
              </w:rPr>
              <w:t xml:space="preserve"> 同意立项 </w:t>
            </w:r>
            <w:r>
              <w:t xml:space="preserve">     </w:t>
            </w:r>
          </w:p>
          <w:p w14:paraId="6E895DC6">
            <w:pPr>
              <w:rPr>
                <w:rFonts w:hint="eastAsia"/>
              </w:rPr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 不同意立项</w:t>
            </w:r>
          </w:p>
          <w:p w14:paraId="0CC0DE43">
            <w:pPr>
              <w:rPr>
                <w:rFonts w:hint="eastAsia"/>
              </w:rPr>
            </w:pPr>
          </w:p>
          <w:p w14:paraId="0EFD50D2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                </w:t>
            </w:r>
            <w:r>
              <w:rPr>
                <w:rFonts w:hint="eastAsia"/>
              </w:rPr>
              <w:t>主任委员（签字）：</w:t>
            </w:r>
          </w:p>
          <w:p w14:paraId="4614D637">
            <w:pPr>
              <w:rPr>
                <w:kern w:val="0"/>
              </w:rPr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lang w:val="en-US" w:eastAsia="zh-CN"/>
              </w:rPr>
              <w:t xml:space="preserve">                      </w:t>
            </w:r>
            <w:r>
              <w:rPr>
                <w:rFonts w:hint="eastAsia"/>
              </w:rPr>
              <w:t xml:space="preserve">       年   月   日</w:t>
            </w:r>
          </w:p>
        </w:tc>
      </w:tr>
    </w:tbl>
    <w:p w14:paraId="055B0682"/>
    <w:p w14:paraId="0DF0387D">
      <w:r>
        <w:rPr>
          <w:rFonts w:hint="eastAsia"/>
        </w:rPr>
        <w:t>附件：</w:t>
      </w:r>
    </w:p>
    <w:p w14:paraId="6AB201FC">
      <w:r>
        <w:t>1</w:t>
      </w:r>
      <w:r>
        <w:rPr>
          <w:rFonts w:hint="eastAsia"/>
          <w:lang w:eastAsia="zh-CN"/>
        </w:rPr>
        <w:t>、</w:t>
      </w:r>
      <w:r>
        <w:rPr>
          <w:rFonts w:hint="eastAsia"/>
        </w:rPr>
        <w:t>标准草案</w:t>
      </w:r>
      <w:r>
        <w:rPr>
          <w:rFonts w:hint="eastAsia"/>
          <w:sz w:val="24"/>
          <w:szCs w:val="24"/>
        </w:rPr>
        <w:t>（按</w:t>
      </w:r>
      <w:r>
        <w:rPr>
          <w:sz w:val="24"/>
          <w:szCs w:val="24"/>
        </w:rPr>
        <w:t>GB/T 1.1</w:t>
      </w:r>
      <w:r>
        <w:rPr>
          <w:rFonts w:hint="eastAsia"/>
          <w:sz w:val="24"/>
        </w:rPr>
        <w:t>的规定起草）</w:t>
      </w:r>
      <w:r>
        <w:rPr>
          <w:rFonts w:hint="eastAsia"/>
        </w:rPr>
        <w:t>。</w:t>
      </w:r>
    </w:p>
    <w:p w14:paraId="3ED290FC">
      <w:r>
        <w:rPr>
          <w:rFonts w:hint="eastAsia"/>
        </w:rPr>
        <w:t>2</w:t>
      </w:r>
      <w:r>
        <w:rPr>
          <w:rFonts w:hint="eastAsia"/>
          <w:lang w:eastAsia="zh-CN"/>
        </w:rPr>
        <w:t>、</w:t>
      </w:r>
      <w:r>
        <w:rPr>
          <w:rFonts w:hint="eastAsia"/>
        </w:rPr>
        <w:t>各起草单位在本标准相关领域优势、业绩简介。</w:t>
      </w:r>
    </w:p>
    <w:p w14:paraId="77E6813B">
      <w:r>
        <w:t>3</w:t>
      </w:r>
      <w:r>
        <w:rPr>
          <w:rFonts w:hint="eastAsia"/>
          <w:lang w:eastAsia="zh-CN"/>
        </w:rPr>
        <w:t>、</w:t>
      </w:r>
      <w:r>
        <w:rPr>
          <w:rFonts w:hint="eastAsia"/>
        </w:rPr>
        <w:t>涉及专利信息披露表和涉及专利实施许可声明表</w:t>
      </w:r>
      <w:r>
        <w:rPr>
          <w:rFonts w:hint="eastAsia"/>
          <w:sz w:val="24"/>
          <w:szCs w:val="24"/>
        </w:rPr>
        <w:t>（仅对标准涉及必要专利的）</w:t>
      </w:r>
      <w:r>
        <w:rPr>
          <w:rFonts w:hint="eastAsia"/>
          <w:sz w:val="24"/>
        </w:rPr>
        <w:t>。</w:t>
      </w:r>
    </w:p>
    <w:p w14:paraId="5A2DC6E3">
      <w:r>
        <w:t>4</w:t>
      </w:r>
      <w:r>
        <w:rPr>
          <w:rFonts w:hint="eastAsia"/>
          <w:lang w:eastAsia="zh-CN"/>
        </w:rPr>
        <w:t>、</w:t>
      </w:r>
      <w:r>
        <w:rPr>
          <w:rFonts w:hint="eastAsia"/>
        </w:rPr>
        <w:t>查新报告</w:t>
      </w:r>
      <w:r>
        <w:rPr>
          <w:rFonts w:hint="eastAsia"/>
          <w:sz w:val="24"/>
        </w:rPr>
        <w:t>（若有）</w:t>
      </w:r>
      <w:r>
        <w:rPr>
          <w:rFonts w:hint="eastAsia"/>
        </w:rPr>
        <w:t>。</w:t>
      </w:r>
    </w:p>
    <w:sectPr>
      <w:footerReference r:id="rId3" w:type="default"/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302729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12A29A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2A29A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RjNWY0YzNlNDlkMzEyMzhkY2YzY2NlMDU1OTFiNDYifQ=="/>
  </w:docVars>
  <w:rsids>
    <w:rsidRoot w:val="00016F4C"/>
    <w:rsid w:val="000160E4"/>
    <w:rsid w:val="00016F4C"/>
    <w:rsid w:val="00027D36"/>
    <w:rsid w:val="000419E9"/>
    <w:rsid w:val="00077C0F"/>
    <w:rsid w:val="00097216"/>
    <w:rsid w:val="001416F9"/>
    <w:rsid w:val="00156008"/>
    <w:rsid w:val="00163686"/>
    <w:rsid w:val="001870DD"/>
    <w:rsid w:val="00190981"/>
    <w:rsid w:val="001A2288"/>
    <w:rsid w:val="001C1043"/>
    <w:rsid w:val="001D7F53"/>
    <w:rsid w:val="00225E43"/>
    <w:rsid w:val="002670F7"/>
    <w:rsid w:val="00293FA6"/>
    <w:rsid w:val="002D6916"/>
    <w:rsid w:val="003001D3"/>
    <w:rsid w:val="00301ABD"/>
    <w:rsid w:val="00331A99"/>
    <w:rsid w:val="003471E3"/>
    <w:rsid w:val="00347FB3"/>
    <w:rsid w:val="003609CB"/>
    <w:rsid w:val="0037085C"/>
    <w:rsid w:val="003A1B4E"/>
    <w:rsid w:val="003C66D0"/>
    <w:rsid w:val="003E1E4F"/>
    <w:rsid w:val="003F1983"/>
    <w:rsid w:val="003F455E"/>
    <w:rsid w:val="00400B4A"/>
    <w:rsid w:val="004174F5"/>
    <w:rsid w:val="00462EF1"/>
    <w:rsid w:val="00463434"/>
    <w:rsid w:val="004635E2"/>
    <w:rsid w:val="00474493"/>
    <w:rsid w:val="004A62B8"/>
    <w:rsid w:val="004B126E"/>
    <w:rsid w:val="004C46CF"/>
    <w:rsid w:val="004E7E54"/>
    <w:rsid w:val="004F049E"/>
    <w:rsid w:val="004F1587"/>
    <w:rsid w:val="0050298D"/>
    <w:rsid w:val="00502A8F"/>
    <w:rsid w:val="00511089"/>
    <w:rsid w:val="00513015"/>
    <w:rsid w:val="005145F6"/>
    <w:rsid w:val="00517735"/>
    <w:rsid w:val="00524C7A"/>
    <w:rsid w:val="00557E29"/>
    <w:rsid w:val="0056496F"/>
    <w:rsid w:val="005747C4"/>
    <w:rsid w:val="00582F6D"/>
    <w:rsid w:val="005874DD"/>
    <w:rsid w:val="0059265D"/>
    <w:rsid w:val="005D57B3"/>
    <w:rsid w:val="005F6BCE"/>
    <w:rsid w:val="00601119"/>
    <w:rsid w:val="00610A63"/>
    <w:rsid w:val="00615866"/>
    <w:rsid w:val="00631D46"/>
    <w:rsid w:val="00651E9D"/>
    <w:rsid w:val="00663D3B"/>
    <w:rsid w:val="006679FA"/>
    <w:rsid w:val="00670BD4"/>
    <w:rsid w:val="0067544B"/>
    <w:rsid w:val="0069180A"/>
    <w:rsid w:val="006A1A54"/>
    <w:rsid w:val="006C0949"/>
    <w:rsid w:val="006C660E"/>
    <w:rsid w:val="006F1BEE"/>
    <w:rsid w:val="006F382E"/>
    <w:rsid w:val="0073046B"/>
    <w:rsid w:val="007327E8"/>
    <w:rsid w:val="00756D06"/>
    <w:rsid w:val="00773949"/>
    <w:rsid w:val="00794F33"/>
    <w:rsid w:val="007A39F0"/>
    <w:rsid w:val="007B4D46"/>
    <w:rsid w:val="007C2B99"/>
    <w:rsid w:val="007E294C"/>
    <w:rsid w:val="00816802"/>
    <w:rsid w:val="00830224"/>
    <w:rsid w:val="008354FA"/>
    <w:rsid w:val="008E5DFE"/>
    <w:rsid w:val="008F4A35"/>
    <w:rsid w:val="00914004"/>
    <w:rsid w:val="00936CCF"/>
    <w:rsid w:val="00952781"/>
    <w:rsid w:val="00972D9F"/>
    <w:rsid w:val="00996480"/>
    <w:rsid w:val="009B0B69"/>
    <w:rsid w:val="009C3379"/>
    <w:rsid w:val="009C3F29"/>
    <w:rsid w:val="009C4F46"/>
    <w:rsid w:val="009E29DA"/>
    <w:rsid w:val="009E464D"/>
    <w:rsid w:val="009F58A6"/>
    <w:rsid w:val="00A126F3"/>
    <w:rsid w:val="00A2297B"/>
    <w:rsid w:val="00A35D95"/>
    <w:rsid w:val="00A50179"/>
    <w:rsid w:val="00A5116A"/>
    <w:rsid w:val="00A53917"/>
    <w:rsid w:val="00A54559"/>
    <w:rsid w:val="00A71A4B"/>
    <w:rsid w:val="00AC1152"/>
    <w:rsid w:val="00AC1427"/>
    <w:rsid w:val="00AC1476"/>
    <w:rsid w:val="00AC7962"/>
    <w:rsid w:val="00AD2C14"/>
    <w:rsid w:val="00AE1E25"/>
    <w:rsid w:val="00AE24D3"/>
    <w:rsid w:val="00AE41AC"/>
    <w:rsid w:val="00AF70E6"/>
    <w:rsid w:val="00B026B3"/>
    <w:rsid w:val="00B14A81"/>
    <w:rsid w:val="00B2793E"/>
    <w:rsid w:val="00B302D2"/>
    <w:rsid w:val="00B32E65"/>
    <w:rsid w:val="00B36088"/>
    <w:rsid w:val="00B42C69"/>
    <w:rsid w:val="00B4739A"/>
    <w:rsid w:val="00B56AD5"/>
    <w:rsid w:val="00B77DA2"/>
    <w:rsid w:val="00B93E6D"/>
    <w:rsid w:val="00BB2105"/>
    <w:rsid w:val="00BB7FF3"/>
    <w:rsid w:val="00BC37ED"/>
    <w:rsid w:val="00BD4E4D"/>
    <w:rsid w:val="00BE44CF"/>
    <w:rsid w:val="00BF66C4"/>
    <w:rsid w:val="00C429A5"/>
    <w:rsid w:val="00C44992"/>
    <w:rsid w:val="00C461D8"/>
    <w:rsid w:val="00C505D0"/>
    <w:rsid w:val="00C552AE"/>
    <w:rsid w:val="00C77EF2"/>
    <w:rsid w:val="00C92071"/>
    <w:rsid w:val="00C945C4"/>
    <w:rsid w:val="00C978A8"/>
    <w:rsid w:val="00CC1027"/>
    <w:rsid w:val="00CD697C"/>
    <w:rsid w:val="00CE1456"/>
    <w:rsid w:val="00CF112D"/>
    <w:rsid w:val="00D2204F"/>
    <w:rsid w:val="00D33310"/>
    <w:rsid w:val="00D90556"/>
    <w:rsid w:val="00DA56B5"/>
    <w:rsid w:val="00DB29A6"/>
    <w:rsid w:val="00DC36F9"/>
    <w:rsid w:val="00DC5EA0"/>
    <w:rsid w:val="00DF2B41"/>
    <w:rsid w:val="00E0363E"/>
    <w:rsid w:val="00E177A3"/>
    <w:rsid w:val="00E20FD6"/>
    <w:rsid w:val="00E328BE"/>
    <w:rsid w:val="00E478BB"/>
    <w:rsid w:val="00E54F8E"/>
    <w:rsid w:val="00E56416"/>
    <w:rsid w:val="00E77594"/>
    <w:rsid w:val="00E80310"/>
    <w:rsid w:val="00E84C36"/>
    <w:rsid w:val="00E86BC6"/>
    <w:rsid w:val="00EB17C9"/>
    <w:rsid w:val="00EB6188"/>
    <w:rsid w:val="00ED4323"/>
    <w:rsid w:val="00EE3F4D"/>
    <w:rsid w:val="00F36ADA"/>
    <w:rsid w:val="00F4096E"/>
    <w:rsid w:val="00F43B46"/>
    <w:rsid w:val="00F85230"/>
    <w:rsid w:val="00F9461A"/>
    <w:rsid w:val="00FA5E97"/>
    <w:rsid w:val="00FA70AF"/>
    <w:rsid w:val="00FC48DE"/>
    <w:rsid w:val="00FF155F"/>
    <w:rsid w:val="044D468E"/>
    <w:rsid w:val="06D04751"/>
    <w:rsid w:val="0B855761"/>
    <w:rsid w:val="0C476893"/>
    <w:rsid w:val="13017164"/>
    <w:rsid w:val="16EE5C44"/>
    <w:rsid w:val="222A5E3C"/>
    <w:rsid w:val="2375388E"/>
    <w:rsid w:val="237B4955"/>
    <w:rsid w:val="29AD6A6D"/>
    <w:rsid w:val="2C5F06FD"/>
    <w:rsid w:val="2EF44200"/>
    <w:rsid w:val="30782B5C"/>
    <w:rsid w:val="318A0E4C"/>
    <w:rsid w:val="35FF5156"/>
    <w:rsid w:val="375C45AC"/>
    <w:rsid w:val="490D5551"/>
    <w:rsid w:val="4A0B2012"/>
    <w:rsid w:val="4C573568"/>
    <w:rsid w:val="4DDB5D79"/>
    <w:rsid w:val="5AF34ABD"/>
    <w:rsid w:val="5F8F0A69"/>
    <w:rsid w:val="778C521A"/>
    <w:rsid w:val="787E7F51"/>
    <w:rsid w:val="79CA6C00"/>
    <w:rsid w:val="7CDB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djustRightInd w:val="0"/>
      <w:snapToGrid w:val="0"/>
      <w:jc w:val="both"/>
    </w:pPr>
    <w:rPr>
      <w:rFonts w:ascii="仿宋" w:hAnsi="仿宋" w:eastAsia="仿宋" w:cs="仿宋"/>
      <w:kern w:val="2"/>
      <w:sz w:val="28"/>
      <w:szCs w:val="28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footnote text"/>
    <w:basedOn w:val="1"/>
    <w:link w:val="13"/>
    <w:unhideWhenUsed/>
    <w:qFormat/>
    <w:uiPriority w:val="99"/>
    <w:pPr>
      <w:widowControl/>
    </w:pPr>
    <w:rPr>
      <w:rFonts w:cs="Times New Roman"/>
      <w:kern w:val="0"/>
      <w:sz w:val="20"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8">
    <w:name w:val="Light Shading Accent 1"/>
    <w:basedOn w:val="6"/>
    <w:qFormat/>
    <w:uiPriority w:val="60"/>
    <w:rPr>
      <w:color w:val="2E75B6" w:themeColor="accent1" w:themeShade="BF"/>
      <w:sz w:val="22"/>
    </w:rPr>
    <w:tblPr>
      <w:tblBorders>
        <w:top w:val="single" w:color="5B9BD5" w:themeColor="accent1" w:sz="8" w:space="0"/>
        <w:bottom w:val="single" w:color="5B9BD5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5B9BD5" w:themeColor="accent1" w:sz="8" w:space="0"/>
          <w:left w:val="nil"/>
          <w:bottom w:val="single" w:color="5B9BD5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5B9BD5" w:themeColor="accent1" w:sz="8" w:space="0"/>
          <w:left w:val="nil"/>
          <w:bottom w:val="single" w:color="5B9BD5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9">
    <w:name w:val="Light List Accent 3"/>
    <w:basedOn w:val="6"/>
    <w:qFormat/>
    <w:uiPriority w:val="61"/>
    <w:rPr>
      <w:sz w:val="22"/>
    </w:rPr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5A5A5" w:themeColor="accent3" w:sz="6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band1Horz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</w:style>
  <w:style w:type="character" w:customStyle="1" w:styleId="11">
    <w:name w:val="页脚 字符"/>
    <w:basedOn w:val="10"/>
    <w:link w:val="3"/>
    <w:autoRedefine/>
    <w:qFormat/>
    <w:uiPriority w:val="0"/>
    <w:rPr>
      <w:sz w:val="18"/>
      <w:szCs w:val="24"/>
    </w:rPr>
  </w:style>
  <w:style w:type="paragraph" w:customStyle="1" w:styleId="12">
    <w:name w:val="Decimal Aligned"/>
    <w:basedOn w:val="1"/>
    <w:qFormat/>
    <w:uiPriority w:val="40"/>
    <w:pPr>
      <w:widowControl/>
      <w:tabs>
        <w:tab w:val="decimal" w:pos="360"/>
      </w:tabs>
      <w:spacing w:after="200" w:line="276" w:lineRule="auto"/>
    </w:pPr>
    <w:rPr>
      <w:rFonts w:cs="Times New Roman"/>
      <w:kern w:val="0"/>
      <w:sz w:val="22"/>
      <w:szCs w:val="22"/>
    </w:rPr>
  </w:style>
  <w:style w:type="character" w:customStyle="1" w:styleId="13">
    <w:name w:val="脚注文本 字符"/>
    <w:basedOn w:val="10"/>
    <w:link w:val="5"/>
    <w:qFormat/>
    <w:uiPriority w:val="99"/>
    <w:rPr>
      <w:rFonts w:cs="Times New Roman"/>
      <w:kern w:val="0"/>
      <w:sz w:val="20"/>
      <w:szCs w:val="20"/>
    </w:rPr>
  </w:style>
  <w:style w:type="character" w:customStyle="1" w:styleId="14">
    <w:name w:val="不明显强调1"/>
    <w:basedOn w:val="10"/>
    <w:qFormat/>
    <w:uiPriority w:val="19"/>
    <w:rPr>
      <w:i/>
      <w:iCs/>
    </w:rPr>
  </w:style>
  <w:style w:type="character" w:customStyle="1" w:styleId="15">
    <w:name w:val="页眉 字符"/>
    <w:basedOn w:val="10"/>
    <w:link w:val="4"/>
    <w:qFormat/>
    <w:uiPriority w:val="99"/>
    <w:rPr>
      <w:sz w:val="18"/>
      <w:szCs w:val="18"/>
    </w:rPr>
  </w:style>
  <w:style w:type="character" w:customStyle="1" w:styleId="16">
    <w:name w:val="批注框文本 字符"/>
    <w:basedOn w:val="10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1008</Words>
  <Characters>1033</Characters>
  <Lines>11</Lines>
  <Paragraphs>3</Paragraphs>
  <TotalTime>0</TotalTime>
  <ScaleCrop>false</ScaleCrop>
  <LinksUpToDate>false</LinksUpToDate>
  <CharactersWithSpaces>1514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2025-01-09T03:10:00Z</dcterms:created>
  <dc:creator>蒋爱东</dc:creator>
  <cp:lastModifiedBy>束佩璟</cp:lastModifiedBy>
  <cp:lastPrinted>2023-02-02T02:28:00Z</cp:lastPrinted>
  <dcterms:modified xsi:type="dcterms:W3CDTF">2026-01-12T07:15:04Z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0516CFED52814013B4271767970EABE0</vt:lpwstr>
  </property>
  <property fmtid="{D5CDD505-2E9C-101B-9397-08002B2CF9AE}" pid="4" name="KSOTemplateDocerSaveRecord">
    <vt:lpwstr>eyJoZGlkIjoiM2RjNWY0YzNlNDlkMzEyMzhkY2YzY2NlMDU1OTFiNDYiLCJ1c2VySWQiOiIxMjI2MDA3MDE1In0=</vt:lpwstr>
  </property>
</Properties>
</file>